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C9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</w:pPr>
      <w:bookmarkStart w:id="3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-1313180</wp:posOffset>
            </wp:positionV>
            <wp:extent cx="7588885" cy="10736580"/>
            <wp:effectExtent l="0" t="0" r="0" b="0"/>
            <wp:wrapNone/>
            <wp:docPr id="3" name="图片 3" descr="红头模板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红头模板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07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</w:p>
    <w:p w14:paraId="0A77F3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eastAsia="zh-CN" w:bidi="ar-SA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0"/>
          <w:w w:val="100"/>
          <w:kern w:val="2"/>
          <w:position w:val="0"/>
          <w:sz w:val="44"/>
          <w:szCs w:val="44"/>
          <w:shd w:val="clear"/>
          <w:lang w:val="en-US" w:eastAsia="zh-CN" w:bidi="ar-SA"/>
        </w:rPr>
        <w:t>于举办检验检测机构CMA/CNAS体系运行暨关键岗位人员培训班的预通知</w:t>
      </w:r>
    </w:p>
    <w:p w14:paraId="6B7E3BE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</w:p>
    <w:p w14:paraId="1003527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各有关检验检测机构：</w:t>
      </w:r>
    </w:p>
    <w:p w14:paraId="5E1307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《检验检测机构资质认定评审准则》（2023版）（简称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zh-CN" w:eastAsia="zh-CN" w:bidi="ar-SA"/>
        </w:rPr>
        <w:t>“新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版准则”）自2023年12月1日起施行。同时2024年11月26日经国家认监委审核，决定废止RB/T 214-2017等19项认证认可行业标准。为进一步帮助检验检测机构正确理解新版准则及《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检测和校准实验室能力的通用要求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》（GB/T 27025-2019）；修订、完善质量手册、程序文件等体系文件，新疆维吾尔自治区质量检验检测协会预计于2025年6月中旬在乌鲁木齐组织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zh-CN" w:eastAsia="zh-CN" w:bidi="ar-SA"/>
        </w:rPr>
        <w:t>新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版准则宣贯暨体系文件培训，并重点针对检验检测机构授权签字人、技术负责人、质量监督员及质量负责人、内审员进行岗位培训。具体内容如下：</w:t>
      </w:r>
    </w:p>
    <w:p w14:paraId="337CE3F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一、培训内容</w:t>
      </w:r>
    </w:p>
    <w:p w14:paraId="48FD30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（一）讲解新版《检验检测机构资质认定评审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zh-CN" w:eastAsia="zh-CN" w:bidi="ar-SA"/>
        </w:rPr>
        <w:t>准则》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（市场监管总局2023年第21号公告）及准则条文释义的解析。</w:t>
      </w:r>
    </w:p>
    <w:p w14:paraId="25F0554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（二）解析《</w:t>
      </w:r>
      <w:r>
        <w:rPr>
          <w:rFonts w:hint="default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检测和校准实验室能力的通用要求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》（GB/T 27025-2019）具体条款与评审准则进行对比。</w:t>
      </w:r>
    </w:p>
    <w:p w14:paraId="5A9C8A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（三）讲解《质量手册》《程序文件》编写、修改和换版过程中重点、难点。</w:t>
      </w:r>
    </w:p>
    <w:p w14:paraId="7EFDAA2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bookmarkStart w:id="0" w:name="bookmark10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</w:t>
      </w:r>
      <w:bookmarkEnd w:id="0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四）介绍程序文件、作业指导书、记录表格等文件编写实例。</w:t>
      </w:r>
    </w:p>
    <w:p w14:paraId="4DFE3A9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bookmarkStart w:id="1" w:name="bookmark11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</w:t>
      </w:r>
      <w:bookmarkEnd w:id="1"/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五）介绍典型案例和答疑。</w:t>
      </w:r>
    </w:p>
    <w:p w14:paraId="0503F5A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（六）授权签字人、技术负责人培训</w:t>
      </w:r>
    </w:p>
    <w:p w14:paraId="7ED94E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1.授权签字人、技术负责人等关键人员岗位要求、职责与角色定位、权限和工作内容；</w:t>
      </w:r>
    </w:p>
    <w:p w14:paraId="5261A7C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2.检验报告的签发应关注的问题；</w:t>
      </w:r>
    </w:p>
    <w:p w14:paraId="4DAD512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3.风险识别、风险评估、风险处理及风险预警；</w:t>
      </w:r>
    </w:p>
    <w:p w14:paraId="24CD455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4.案例分析及疑难问题解答。</w:t>
      </w:r>
    </w:p>
    <w:p w14:paraId="4F80C23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（七）质量监督员培训</w:t>
      </w:r>
    </w:p>
    <w:p w14:paraId="48A8577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1.质量监督员应具备的资格和能力要求及职责；</w:t>
      </w:r>
    </w:p>
    <w:p w14:paraId="5E7E5FB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2.质量监督过程控制要点；</w:t>
      </w:r>
    </w:p>
    <w:p w14:paraId="0BBA5E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3.案例分析及疑难问题解答。</w:t>
      </w:r>
    </w:p>
    <w:p w14:paraId="6CD3B0D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（八）质量负责人、内审员培训</w:t>
      </w:r>
    </w:p>
    <w:p w14:paraId="33270D8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1.结合内部审核要求，明确内部审核目的、范围、原则、依据和时机等；</w:t>
      </w:r>
    </w:p>
    <w:p w14:paraId="4E62C7E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2.质量负责人、内审员应具备的资格和能力要求及职责；</w:t>
      </w:r>
    </w:p>
    <w:p w14:paraId="5C18019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3.内部审核的准备和策划，形成内审方案，输出内审计划，完成内审核查表；</w:t>
      </w:r>
    </w:p>
    <w:p w14:paraId="2E06E0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4.内部审核的流程、实施控制及方法技巧；</w:t>
      </w:r>
    </w:p>
    <w:p w14:paraId="73906B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5.不符合项整改，编写不符合项报告；</w:t>
      </w:r>
    </w:p>
    <w:p w14:paraId="595157B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6.优秀案例分享和总结交流答疑。</w:t>
      </w:r>
    </w:p>
    <w:p w14:paraId="04F9CE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二、培训对象</w:t>
      </w:r>
    </w:p>
    <w:p w14:paraId="0AFEF2B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检验检测机构最高管理者、授权签字人、技术负责人、质量监督员、质量负责人、内审员等相关人员。</w:t>
      </w:r>
    </w:p>
    <w:p w14:paraId="50F9566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三、培训时间及地点</w:t>
      </w:r>
    </w:p>
    <w:p w14:paraId="76DA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2025年6月中旬，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乌鲁木齐市，具体会场待定。</w:t>
      </w:r>
    </w:p>
    <w:p w14:paraId="3575D00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bookmarkStart w:id="2" w:name="bookmark16"/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四</w:t>
      </w:r>
      <w:bookmarkEnd w:id="2"/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、培训师资</w:t>
      </w:r>
    </w:p>
    <w:p w14:paraId="00D9672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新版评审准则主要起草人，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国家级检验检测机构资质认定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评审员培训教师，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en-US" w:bidi="ar-SA"/>
        </w:rPr>
        <w:t>资深专家，具备深厚的理论知识和丰富的教学经验。</w:t>
      </w:r>
    </w:p>
    <w:p w14:paraId="4A8F326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五、培训证书</w:t>
      </w:r>
    </w:p>
    <w:p w14:paraId="050B04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经考试合格，颁发CMA资质认定/CNAS实验室认可授权签字人、技术负责人、质量监督员、质量负责人、内审员培训合格证书。</w:t>
      </w:r>
    </w:p>
    <w:p w14:paraId="2F50C26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六、培训费用</w:t>
      </w:r>
    </w:p>
    <w:p w14:paraId="1B25947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（一）授权签字人、技术负责人培训费用1600元/人；质量监督员培训费用1600元/人；质量负责人、内审员培训费用1600元/人（均含：培训费、教材资料费、证书费、午餐费），培训期间外地学员住宿费用自理；</w:t>
      </w:r>
    </w:p>
    <w:p w14:paraId="1C2B338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（二）同一人员参加多项培训时给予优惠，参加两项培训费用2200元/人，参加三项培训费用2800元/人。</w:t>
      </w:r>
    </w:p>
    <w:p w14:paraId="6CAD2951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（三）为切实保障协会会员单位权益，凡会员单位参加培训费用给与相应减免，本次减免200元/人。</w:t>
      </w:r>
    </w:p>
    <w:p w14:paraId="257B792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七、报名方式</w:t>
      </w:r>
    </w:p>
    <w:p w14:paraId="2FF9E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本次培训自愿报名参加，请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参加培训人员将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预报名表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于2025年5月22日前（预报名截止日期）发至指定电子邮箱137339548@qq.com。</w:t>
      </w:r>
    </w:p>
    <w:p w14:paraId="0AF021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200" w:right="0" w:rightChars="0" w:firstLine="320" w:firstLineChars="10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八、联系方式</w:t>
      </w:r>
    </w:p>
    <w:p w14:paraId="371035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新疆质检协会检验检测专委会   </w:t>
      </w:r>
    </w:p>
    <w:p w14:paraId="32280B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会务人员：刘  晓 15299461318/0991-2207183  </w:t>
      </w:r>
    </w:p>
    <w:p w14:paraId="11F13D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2240" w:firstLineChars="7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张慧慧 18690286163/0991-2827721</w:t>
      </w:r>
    </w:p>
    <w:p w14:paraId="1C5D436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附件：《体系运行暨关键岗位培训预报名表》（25年6月）</w:t>
      </w:r>
    </w:p>
    <w:p w14:paraId="0ABCED2B">
      <w:pPr>
        <w:pStyle w:val="2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351155</wp:posOffset>
            </wp:positionV>
            <wp:extent cx="1628140" cy="1610360"/>
            <wp:effectExtent l="0" t="0" r="0" b="0"/>
            <wp:wrapNone/>
            <wp:docPr id="4" name="图片 4" descr="xiehu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xiehui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5BD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left="4153" w:leftChars="1197" w:right="0" w:hanging="1280" w:hangingChars="40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shd w:val="clear"/>
          <w:lang w:val="en-US" w:eastAsia="zh-CN" w:bidi="ar-SA"/>
        </w:rPr>
        <w:t>新疆维吾尔自治区质量检验检测协会                                                              2025年4月21日</w:t>
      </w:r>
    </w:p>
    <w:p w14:paraId="77F8789D"/>
    <w:sectPr>
      <w:pgSz w:w="11906" w:h="16838"/>
      <w:pgMar w:top="1984" w:right="1587" w:bottom="1984" w:left="1587" w:header="851" w:footer="992" w:gutter="0"/>
      <w:paperSrc/>
      <w:cols w:space="0" w:num="1"/>
      <w:rtlGutter w:val="0"/>
      <w:docGrid w:type="lines" w:linePitch="33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5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26E2E89"/>
    <w:rsid w:val="02F33C23"/>
    <w:rsid w:val="03CD2334"/>
    <w:rsid w:val="03E5328D"/>
    <w:rsid w:val="04553F6E"/>
    <w:rsid w:val="074B78AB"/>
    <w:rsid w:val="07865E01"/>
    <w:rsid w:val="086B63D0"/>
    <w:rsid w:val="087B7D1C"/>
    <w:rsid w:val="08A234FA"/>
    <w:rsid w:val="094B1DE4"/>
    <w:rsid w:val="09C52FFC"/>
    <w:rsid w:val="09EB0ED1"/>
    <w:rsid w:val="0BAE543F"/>
    <w:rsid w:val="0BB13318"/>
    <w:rsid w:val="0C364685"/>
    <w:rsid w:val="0CFD0BC4"/>
    <w:rsid w:val="0DE545B5"/>
    <w:rsid w:val="0E440BB0"/>
    <w:rsid w:val="0E7B6CC7"/>
    <w:rsid w:val="0E8D06FC"/>
    <w:rsid w:val="0F1A7CC2"/>
    <w:rsid w:val="0F8E0D1E"/>
    <w:rsid w:val="0FA1450C"/>
    <w:rsid w:val="10A35A14"/>
    <w:rsid w:val="11AC0322"/>
    <w:rsid w:val="16CB00C0"/>
    <w:rsid w:val="173043C7"/>
    <w:rsid w:val="17B1375A"/>
    <w:rsid w:val="189266AF"/>
    <w:rsid w:val="1B233335"/>
    <w:rsid w:val="1C164190"/>
    <w:rsid w:val="1DA70F3B"/>
    <w:rsid w:val="1DC12CB4"/>
    <w:rsid w:val="1E3D7AF5"/>
    <w:rsid w:val="1E4F5A7B"/>
    <w:rsid w:val="1E973E16"/>
    <w:rsid w:val="1FD53D5E"/>
    <w:rsid w:val="21A96177"/>
    <w:rsid w:val="222D3FA5"/>
    <w:rsid w:val="23130E25"/>
    <w:rsid w:val="235F3BE6"/>
    <w:rsid w:val="24442776"/>
    <w:rsid w:val="25113A8A"/>
    <w:rsid w:val="262047DE"/>
    <w:rsid w:val="27E40FE2"/>
    <w:rsid w:val="294A1318"/>
    <w:rsid w:val="2B34219F"/>
    <w:rsid w:val="2C324A12"/>
    <w:rsid w:val="2D7E5A35"/>
    <w:rsid w:val="2DD65871"/>
    <w:rsid w:val="2DE421E1"/>
    <w:rsid w:val="2E823302"/>
    <w:rsid w:val="30723FCE"/>
    <w:rsid w:val="332B0306"/>
    <w:rsid w:val="33DC34B5"/>
    <w:rsid w:val="34594B05"/>
    <w:rsid w:val="357D4824"/>
    <w:rsid w:val="36FF1994"/>
    <w:rsid w:val="3B9603ED"/>
    <w:rsid w:val="3D6A7D83"/>
    <w:rsid w:val="3E402A5F"/>
    <w:rsid w:val="3E860BED"/>
    <w:rsid w:val="3E946E66"/>
    <w:rsid w:val="3FBD5681"/>
    <w:rsid w:val="404633AF"/>
    <w:rsid w:val="40BB2983"/>
    <w:rsid w:val="41075B1F"/>
    <w:rsid w:val="415D5C35"/>
    <w:rsid w:val="41CA1478"/>
    <w:rsid w:val="421D37F9"/>
    <w:rsid w:val="42E44952"/>
    <w:rsid w:val="43BD38B6"/>
    <w:rsid w:val="444B446B"/>
    <w:rsid w:val="45523B6B"/>
    <w:rsid w:val="465221E5"/>
    <w:rsid w:val="48D569F9"/>
    <w:rsid w:val="4A5751EC"/>
    <w:rsid w:val="4A993A56"/>
    <w:rsid w:val="4B313C8F"/>
    <w:rsid w:val="4CF5766A"/>
    <w:rsid w:val="4EA2558B"/>
    <w:rsid w:val="4EE5726A"/>
    <w:rsid w:val="4F3D70A6"/>
    <w:rsid w:val="500D3812"/>
    <w:rsid w:val="50E12797"/>
    <w:rsid w:val="524731FD"/>
    <w:rsid w:val="563E32AE"/>
    <w:rsid w:val="57415DB6"/>
    <w:rsid w:val="574D00A2"/>
    <w:rsid w:val="57D02723"/>
    <w:rsid w:val="58022C3B"/>
    <w:rsid w:val="59C208D3"/>
    <w:rsid w:val="59C52172"/>
    <w:rsid w:val="5A1905F9"/>
    <w:rsid w:val="5B6D2AC1"/>
    <w:rsid w:val="5C043425"/>
    <w:rsid w:val="5EC7073A"/>
    <w:rsid w:val="5FAD4666"/>
    <w:rsid w:val="60A63333"/>
    <w:rsid w:val="613805BE"/>
    <w:rsid w:val="614B2DBB"/>
    <w:rsid w:val="62FC00DB"/>
    <w:rsid w:val="63EF49BB"/>
    <w:rsid w:val="63F37152"/>
    <w:rsid w:val="666F1DE3"/>
    <w:rsid w:val="667223CF"/>
    <w:rsid w:val="67EB5499"/>
    <w:rsid w:val="69D63F27"/>
    <w:rsid w:val="69F92278"/>
    <w:rsid w:val="6C004A2E"/>
    <w:rsid w:val="6C711D5D"/>
    <w:rsid w:val="706F478E"/>
    <w:rsid w:val="70745D06"/>
    <w:rsid w:val="711B3FFB"/>
    <w:rsid w:val="725E40F9"/>
    <w:rsid w:val="727A7B45"/>
    <w:rsid w:val="729B5D0E"/>
    <w:rsid w:val="74602D6B"/>
    <w:rsid w:val="75310520"/>
    <w:rsid w:val="780C0A6B"/>
    <w:rsid w:val="78727559"/>
    <w:rsid w:val="7A37456E"/>
    <w:rsid w:val="7A603AC5"/>
    <w:rsid w:val="7AF1296F"/>
    <w:rsid w:val="7BCC69D0"/>
    <w:rsid w:val="7C9522F6"/>
    <w:rsid w:val="7D763EFA"/>
    <w:rsid w:val="7EB42631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1284</Words>
  <Characters>1454</Characters>
  <Lines>0</Lines>
  <Paragraphs>0</Paragraphs>
  <TotalTime>4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IVY-901</cp:lastModifiedBy>
  <cp:lastPrinted>2025-04-18T07:44:00Z</cp:lastPrinted>
  <dcterms:modified xsi:type="dcterms:W3CDTF">2025-04-21T03:56:56Z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31B8CC7A89204E32B4CBB15604B0356B_13</vt:lpwstr>
  </property>
  <property fmtid="{D5CDD505-2E9C-101B-9397-08002B2CF9AE}" pid="4" name="KSOTemplateDocerSaveRecord">
    <vt:lpwstr>eyJoZGlkIjoiZTNmNmFjYjQ4NzVjODVjMjRjY2QyMzEwN2MxZGFiNzYiLCJ1c2VySWQiOiIxMzM4MDA3NDM3In0=</vt:lpwstr>
  </property>
</Properties>
</file>